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13CE" w:rsidRPr="00406ACA" w:rsidRDefault="004613CE" w:rsidP="004613CE">
      <w:pPr>
        <w:pStyle w:val="3"/>
      </w:pPr>
      <w:r w:rsidRPr="00406ACA">
        <w:t>Управление по строительству, архитектуре и градостроительству</w:t>
      </w:r>
    </w:p>
    <w:p w:rsidR="004613CE" w:rsidRPr="00406ACA" w:rsidRDefault="004613CE" w:rsidP="004613CE">
      <w:pPr>
        <w:pStyle w:val="3"/>
      </w:pPr>
      <w:r w:rsidRPr="00406ACA">
        <w:t>администрации муниципального образования «Город Астрахань»</w:t>
      </w:r>
    </w:p>
    <w:p w:rsidR="004613CE" w:rsidRPr="00406ACA" w:rsidRDefault="004613CE" w:rsidP="004613CE">
      <w:pPr>
        <w:pStyle w:val="3"/>
      </w:pPr>
      <w:r w:rsidRPr="00406ACA">
        <w:t>РАСПОРЯЖЕНИЕ</w:t>
      </w:r>
    </w:p>
    <w:p w:rsidR="004613CE" w:rsidRPr="00406ACA" w:rsidRDefault="004613CE" w:rsidP="004613CE">
      <w:pPr>
        <w:pStyle w:val="3"/>
      </w:pPr>
      <w:r w:rsidRPr="00406ACA">
        <w:t>25 июня 2018 года № 04-01-1273</w:t>
      </w:r>
    </w:p>
    <w:p w:rsidR="004613CE" w:rsidRPr="00406ACA" w:rsidRDefault="004613CE" w:rsidP="004613CE">
      <w:pPr>
        <w:pStyle w:val="3"/>
      </w:pPr>
      <w:r w:rsidRPr="00406ACA">
        <w:t xml:space="preserve">«О разработке документации по планировке территории </w:t>
      </w:r>
    </w:p>
    <w:p w:rsidR="004613CE" w:rsidRPr="00406ACA" w:rsidRDefault="004613CE" w:rsidP="004613CE">
      <w:pPr>
        <w:pStyle w:val="3"/>
      </w:pPr>
      <w:r w:rsidRPr="00406ACA">
        <w:t xml:space="preserve">для строительства линейного объекта (2КЛ-10кВ) </w:t>
      </w:r>
    </w:p>
    <w:p w:rsidR="004613CE" w:rsidRPr="00406ACA" w:rsidRDefault="004613CE" w:rsidP="004613CE">
      <w:pPr>
        <w:pStyle w:val="3"/>
      </w:pPr>
      <w:r w:rsidRPr="00406ACA">
        <w:t xml:space="preserve">от ул. Псковской по ул. Набережной 1 Мая до пер. Бульварного, 4 </w:t>
      </w:r>
    </w:p>
    <w:p w:rsidR="004613CE" w:rsidRPr="00406ACA" w:rsidRDefault="004613CE" w:rsidP="004613CE">
      <w:pPr>
        <w:pStyle w:val="3"/>
      </w:pPr>
      <w:r w:rsidRPr="00406ACA">
        <w:t>в Кировском районе города Астрахани»</w:t>
      </w:r>
    </w:p>
    <w:p w:rsidR="004613CE" w:rsidRDefault="004613CE" w:rsidP="004613CE">
      <w:pPr>
        <w:pStyle w:val="a3"/>
      </w:pPr>
      <w:proofErr w:type="gramStart"/>
      <w:r w:rsidRPr="00406ACA">
        <w:t>В связи с обращением филиала ПАО «МРСК Юга» - «Астраханьэнерго» от 29.05.2018 № 03-04-01-4282, в соответствии со статьями 45, 46 Градостроительного кодекса Российской Федерации, постановлением Правительства Российской Федерации от 27.07.2017 № 887 «Об утверждении Правил</w:t>
      </w:r>
      <w:r>
        <w:t xml:space="preserve"> подготовки и утверждения проекта планировки территории в отношении территорий исторических поселений федерального значения», постановлением Правительства Российской Федерации от 12.05.2017 № 564 «Об утверждении Положения о составе и содержании проектов</w:t>
      </w:r>
      <w:proofErr w:type="gramEnd"/>
      <w:r>
        <w:t xml:space="preserve"> планировки территории, предусматривающих размещение одного или нескольких линейных объектов», пунктом 29 статьи 8 Устава муниципального образования «Город Астрахань», постановлением администрации муниципального образования «Город Астрахань» от 16.05.2018 № 288 «Об определении уполномоченного органа»:</w:t>
      </w:r>
    </w:p>
    <w:p w:rsidR="004613CE" w:rsidRDefault="004613CE" w:rsidP="004613CE">
      <w:pPr>
        <w:pStyle w:val="a3"/>
      </w:pPr>
      <w:r>
        <w:t xml:space="preserve">1. </w:t>
      </w:r>
      <w:proofErr w:type="gramStart"/>
      <w:r>
        <w:t>Разрешить филиалу ПАО «МРСК Юга» - «Астраханьэнерго» разработку документации по планировке территории для строительства линейного объекта (2КЛ-10кВ) от ул. Псковской по ул. Набережной 1 Мая до пер. Бульварного, 4 в Кировском районе города Астрахани в соответствии с заданием, указанным в п. 2 настоящего распоряжения управления по строительству, архитектуре и градостроительству администрации муниципального образования «Город Астрахань».</w:t>
      </w:r>
      <w:proofErr w:type="gramEnd"/>
    </w:p>
    <w:p w:rsidR="004613CE" w:rsidRDefault="004613CE" w:rsidP="004613CE">
      <w:pPr>
        <w:pStyle w:val="a3"/>
      </w:pPr>
      <w:r>
        <w:t>2. Утвердить задание на разработку документации по планировке территории для строительства линейного объекта (2КЛ-10кВ) от ул. Псковской по ул. Набережной 1 Мая до пер. Бульварного, 4 в Кировском районе города Астрахани.</w:t>
      </w:r>
    </w:p>
    <w:p w:rsidR="004613CE" w:rsidRDefault="004613CE" w:rsidP="004613CE">
      <w:pPr>
        <w:pStyle w:val="a3"/>
      </w:pPr>
      <w:r>
        <w:t>3. Филиалу ПАО «МРСК Юга» - «Астраханьэнерго»:</w:t>
      </w:r>
    </w:p>
    <w:p w:rsidR="004613CE" w:rsidRDefault="004613CE" w:rsidP="004613CE">
      <w:pPr>
        <w:pStyle w:val="a3"/>
      </w:pPr>
      <w:r>
        <w:t>3.1. Обеспечить за счет собственных средств разработку документации по планировке территории для строительства линейного объекта (2КЛ-10кВ) от ул. Псковской по ул. Набережной 1 Мая до пер. Бульварного, 4 в Кировском районе города Астрахани.</w:t>
      </w:r>
    </w:p>
    <w:p w:rsidR="004613CE" w:rsidRDefault="004613CE" w:rsidP="004613CE">
      <w:pPr>
        <w:pStyle w:val="a3"/>
      </w:pPr>
      <w:r>
        <w:t>3.2. Представить документацию по планировке территории на согласование в управление по строительству, архитектуре и градостроительству администрации муниципального образования «Город Астрахань».</w:t>
      </w:r>
    </w:p>
    <w:p w:rsidR="004613CE" w:rsidRDefault="004613CE" w:rsidP="004613CE">
      <w:pPr>
        <w:pStyle w:val="a3"/>
      </w:pPr>
      <w:r>
        <w:t>4. Управлению по строительству, архитектуре и градостроительству администрации муниципального образования «Город Астрахань»:</w:t>
      </w:r>
    </w:p>
    <w:p w:rsidR="004613CE" w:rsidRDefault="004613CE" w:rsidP="004613CE">
      <w:pPr>
        <w:pStyle w:val="a3"/>
      </w:pPr>
      <w:r>
        <w:t>4.1. Обеспечить размещение настоящего распоряжения управления по строительству, архитектуре и градостроительству администрации муниципального образования «Город Астрахань» на официальном сайте администрации муниципального образования «Город Астрахань».</w:t>
      </w:r>
    </w:p>
    <w:p w:rsidR="004613CE" w:rsidRDefault="004613CE" w:rsidP="004613CE">
      <w:pPr>
        <w:pStyle w:val="a3"/>
      </w:pPr>
      <w:r>
        <w:t>4.2. Обеспечить опубликование настоящего распоряжения управления по строительству, архитектуре и градостроительству администрации муниципального образования «Город Астрахань» в средствах массовой информации.</w:t>
      </w:r>
    </w:p>
    <w:p w:rsidR="004613CE" w:rsidRDefault="004613CE" w:rsidP="004613CE">
      <w:pPr>
        <w:pStyle w:val="a3"/>
        <w:rPr>
          <w:spacing w:val="5"/>
        </w:rPr>
      </w:pPr>
      <w:r>
        <w:rPr>
          <w:spacing w:val="5"/>
        </w:rPr>
        <w:t>5. Срок решения о разработке документации по планировке территории для строительства линейного объекта (2КЛ-10кВ) от ул. Псковской по ул. Набережной 1 Мая до пер. Бульварного, 4 в Кировском районе города Астрахани составляет 2 (два) года.</w:t>
      </w:r>
    </w:p>
    <w:p w:rsidR="004613CE" w:rsidRDefault="004613CE" w:rsidP="004613CE">
      <w:pPr>
        <w:pStyle w:val="a3"/>
      </w:pPr>
      <w:r>
        <w:t xml:space="preserve">6. </w:t>
      </w:r>
      <w:proofErr w:type="gramStart"/>
      <w:r>
        <w:t>Контроль за</w:t>
      </w:r>
      <w:proofErr w:type="gramEnd"/>
      <w:r>
        <w:t xml:space="preserve"> исполнением настоящего распоряжения администрации муниципального образования «Город Астрахань» оставляю за собой.</w:t>
      </w:r>
    </w:p>
    <w:p w:rsidR="004613CE" w:rsidRDefault="004613CE" w:rsidP="004613CE">
      <w:pPr>
        <w:pStyle w:val="a3"/>
        <w:jc w:val="right"/>
        <w:rPr>
          <w:b/>
          <w:bCs/>
        </w:rPr>
      </w:pPr>
      <w:r>
        <w:rPr>
          <w:b/>
          <w:bCs/>
        </w:rPr>
        <w:t>Начальник управления Т.А. БРОВИНА</w:t>
      </w: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  <w:r>
        <w:rPr>
          <w:noProof/>
          <w:spacing w:val="0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172E674C" wp14:editId="6A3D938B">
            <wp:simplePos x="0" y="0"/>
            <wp:positionH relativeFrom="column">
              <wp:posOffset>-318135</wp:posOffset>
            </wp:positionH>
            <wp:positionV relativeFrom="paragraph">
              <wp:posOffset>-286385</wp:posOffset>
            </wp:positionV>
            <wp:extent cx="5892800" cy="8353425"/>
            <wp:effectExtent l="0" t="0" r="0" b="9525"/>
            <wp:wrapTight wrapText="bothSides">
              <wp:wrapPolygon edited="0">
                <wp:start x="0" y="0"/>
                <wp:lineTo x="0" y="21575"/>
                <wp:lineTo x="21507" y="21575"/>
                <wp:lineTo x="21507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613CE" w:rsidRDefault="004613CE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  <w:r>
        <w:rPr>
          <w:noProof/>
          <w:spacing w:val="0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7DD2A1F9" wp14:editId="149CB875">
            <wp:simplePos x="0" y="0"/>
            <wp:positionH relativeFrom="column">
              <wp:posOffset>-175260</wp:posOffset>
            </wp:positionH>
            <wp:positionV relativeFrom="paragraph">
              <wp:posOffset>-324485</wp:posOffset>
            </wp:positionV>
            <wp:extent cx="5822950" cy="8515350"/>
            <wp:effectExtent l="0" t="0" r="6350" b="0"/>
            <wp:wrapTight wrapText="bothSides">
              <wp:wrapPolygon edited="0">
                <wp:start x="0" y="0"/>
                <wp:lineTo x="0" y="21552"/>
                <wp:lineTo x="21553" y="21552"/>
                <wp:lineTo x="21553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2950" cy="851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Default="00406ACA" w:rsidP="004613CE">
      <w:pPr>
        <w:pStyle w:val="a3"/>
        <w:ind w:left="2268" w:firstLine="0"/>
        <w:rPr>
          <w:spacing w:val="0"/>
        </w:rPr>
      </w:pPr>
    </w:p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Pr="00406ACA" w:rsidRDefault="00406ACA" w:rsidP="00406ACA"/>
    <w:p w:rsidR="00406ACA" w:rsidRDefault="00406ACA" w:rsidP="00406ACA"/>
    <w:p w:rsidR="00406ACA" w:rsidRDefault="00406ACA" w:rsidP="00406ACA">
      <w:pPr>
        <w:tabs>
          <w:tab w:val="left" w:pos="8520"/>
        </w:tabs>
      </w:pPr>
      <w:r>
        <w:tab/>
      </w:r>
    </w:p>
    <w:p w:rsidR="00406ACA" w:rsidRDefault="00406ACA" w:rsidP="00406ACA">
      <w:pPr>
        <w:tabs>
          <w:tab w:val="left" w:pos="8520"/>
        </w:tabs>
      </w:pPr>
    </w:p>
    <w:p w:rsidR="00406ACA" w:rsidRDefault="00406ACA" w:rsidP="00406ACA">
      <w:pPr>
        <w:tabs>
          <w:tab w:val="left" w:pos="8520"/>
        </w:tabs>
      </w:pPr>
      <w:r>
        <w:rPr>
          <w:noProof/>
          <w:lang w:eastAsia="ru-RU"/>
        </w:rPr>
        <w:lastRenderedPageBreak/>
        <w:drawing>
          <wp:inline distT="0" distB="0" distL="0" distR="0" wp14:anchorId="1BB25FB0" wp14:editId="250D93B8">
            <wp:extent cx="5768456" cy="8267700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071" cy="8270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ACA" w:rsidRDefault="00406ACA" w:rsidP="00406ACA">
      <w:pPr>
        <w:tabs>
          <w:tab w:val="left" w:pos="8520"/>
        </w:tabs>
      </w:pPr>
    </w:p>
    <w:p w:rsidR="00406ACA" w:rsidRDefault="00406ACA" w:rsidP="00406ACA">
      <w:pPr>
        <w:tabs>
          <w:tab w:val="left" w:pos="8520"/>
        </w:tabs>
      </w:pPr>
    </w:p>
    <w:p w:rsidR="00406ACA" w:rsidRDefault="00406ACA" w:rsidP="00406ACA">
      <w:pPr>
        <w:tabs>
          <w:tab w:val="left" w:pos="8520"/>
        </w:tabs>
      </w:pPr>
    </w:p>
    <w:p w:rsidR="00406ACA" w:rsidRDefault="00406ACA" w:rsidP="00406ACA">
      <w:pPr>
        <w:tabs>
          <w:tab w:val="left" w:pos="8520"/>
        </w:tabs>
      </w:pPr>
      <w:r>
        <w:rPr>
          <w:noProof/>
          <w:lang w:eastAsia="ru-RU"/>
        </w:rPr>
        <w:lastRenderedPageBreak/>
        <w:drawing>
          <wp:inline distT="0" distB="0" distL="0" distR="0" wp14:anchorId="5C43F64C" wp14:editId="364CA0FE">
            <wp:extent cx="5666664" cy="84677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152" cy="846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ACA" w:rsidRDefault="00406ACA" w:rsidP="00406ACA">
      <w:pPr>
        <w:tabs>
          <w:tab w:val="left" w:pos="8520"/>
        </w:tabs>
      </w:pPr>
    </w:p>
    <w:p w:rsidR="00406ACA" w:rsidRDefault="00406ACA" w:rsidP="00406ACA">
      <w:pPr>
        <w:tabs>
          <w:tab w:val="left" w:pos="8520"/>
        </w:tabs>
      </w:pPr>
    </w:p>
    <w:p w:rsidR="00406ACA" w:rsidRDefault="00406ACA" w:rsidP="00406ACA">
      <w:pPr>
        <w:tabs>
          <w:tab w:val="left" w:pos="852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724525" cy="7866441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7866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ACA" w:rsidRPr="00406ACA" w:rsidRDefault="00406ACA" w:rsidP="00406ACA">
      <w:pPr>
        <w:tabs>
          <w:tab w:val="left" w:pos="8520"/>
        </w:tabs>
      </w:pPr>
      <w:bookmarkStart w:id="0" w:name="_GoBack"/>
      <w:bookmarkEnd w:id="0"/>
    </w:p>
    <w:sectPr w:rsidR="00406ACA" w:rsidRPr="00406A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10D"/>
    <w:rsid w:val="00406ACA"/>
    <w:rsid w:val="004613CE"/>
    <w:rsid w:val="00984FF0"/>
    <w:rsid w:val="009C5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основной текст3"/>
    <w:basedOn w:val="a"/>
    <w:uiPriority w:val="99"/>
    <w:rsid w:val="004613CE"/>
    <w:pPr>
      <w:autoSpaceDE w:val="0"/>
      <w:autoSpaceDN w:val="0"/>
      <w:adjustRightInd w:val="0"/>
      <w:spacing w:after="0" w:line="200" w:lineRule="atLeast"/>
      <w:jc w:val="center"/>
      <w:textAlignment w:val="center"/>
    </w:pPr>
    <w:rPr>
      <w:rFonts w:ascii="Cambria" w:eastAsia="Times New Roman" w:hAnsi="Cambria" w:cs="Cambria"/>
      <w:b/>
      <w:bCs/>
      <w:color w:val="000000"/>
      <w:spacing w:val="4"/>
      <w:sz w:val="20"/>
      <w:szCs w:val="20"/>
    </w:rPr>
  </w:style>
  <w:style w:type="paragraph" w:customStyle="1" w:styleId="a3">
    <w:name w:val="основной текст"/>
    <w:basedOn w:val="a"/>
    <w:uiPriority w:val="99"/>
    <w:rsid w:val="004613CE"/>
    <w:pPr>
      <w:autoSpaceDE w:val="0"/>
      <w:autoSpaceDN w:val="0"/>
      <w:adjustRightInd w:val="0"/>
      <w:spacing w:after="0" w:line="190" w:lineRule="atLeast"/>
      <w:ind w:firstLine="227"/>
      <w:jc w:val="both"/>
      <w:textAlignment w:val="center"/>
    </w:pPr>
    <w:rPr>
      <w:rFonts w:ascii="Arial" w:eastAsia="Times New Roman" w:hAnsi="Arial" w:cs="Arial"/>
      <w:color w:val="000000"/>
      <w:spacing w:val="4"/>
      <w:sz w:val="18"/>
      <w:szCs w:val="18"/>
    </w:rPr>
  </w:style>
  <w:style w:type="paragraph" w:styleId="a4">
    <w:name w:val="Balloon Text"/>
    <w:basedOn w:val="a"/>
    <w:link w:val="a5"/>
    <w:uiPriority w:val="99"/>
    <w:semiHidden/>
    <w:unhideWhenUsed/>
    <w:rsid w:val="00406A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06A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основной текст3"/>
    <w:basedOn w:val="a"/>
    <w:uiPriority w:val="99"/>
    <w:rsid w:val="004613CE"/>
    <w:pPr>
      <w:autoSpaceDE w:val="0"/>
      <w:autoSpaceDN w:val="0"/>
      <w:adjustRightInd w:val="0"/>
      <w:spacing w:after="0" w:line="200" w:lineRule="atLeast"/>
      <w:jc w:val="center"/>
      <w:textAlignment w:val="center"/>
    </w:pPr>
    <w:rPr>
      <w:rFonts w:ascii="Cambria" w:eastAsia="Times New Roman" w:hAnsi="Cambria" w:cs="Cambria"/>
      <w:b/>
      <w:bCs/>
      <w:color w:val="000000"/>
      <w:spacing w:val="4"/>
      <w:sz w:val="20"/>
      <w:szCs w:val="20"/>
    </w:rPr>
  </w:style>
  <w:style w:type="paragraph" w:customStyle="1" w:styleId="a3">
    <w:name w:val="основной текст"/>
    <w:basedOn w:val="a"/>
    <w:uiPriority w:val="99"/>
    <w:rsid w:val="004613CE"/>
    <w:pPr>
      <w:autoSpaceDE w:val="0"/>
      <w:autoSpaceDN w:val="0"/>
      <w:adjustRightInd w:val="0"/>
      <w:spacing w:after="0" w:line="190" w:lineRule="atLeast"/>
      <w:ind w:firstLine="227"/>
      <w:jc w:val="both"/>
      <w:textAlignment w:val="center"/>
    </w:pPr>
    <w:rPr>
      <w:rFonts w:ascii="Arial" w:eastAsia="Times New Roman" w:hAnsi="Arial" w:cs="Arial"/>
      <w:color w:val="000000"/>
      <w:spacing w:val="4"/>
      <w:sz w:val="18"/>
      <w:szCs w:val="18"/>
    </w:rPr>
  </w:style>
  <w:style w:type="paragraph" w:styleId="a4">
    <w:name w:val="Balloon Text"/>
    <w:basedOn w:val="a"/>
    <w:link w:val="a5"/>
    <w:uiPriority w:val="99"/>
    <w:semiHidden/>
    <w:unhideWhenUsed/>
    <w:rsid w:val="00406A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06A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517</Words>
  <Characters>2953</Characters>
  <Application>Microsoft Office Word</Application>
  <DocSecurity>0</DocSecurity>
  <Lines>24</Lines>
  <Paragraphs>6</Paragraphs>
  <ScaleCrop>false</ScaleCrop>
  <Company/>
  <LinksUpToDate>false</LinksUpToDate>
  <CharactersWithSpaces>3464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2018-06-28T06:15:00Z</dcterms:created>
  <dcterms:modified xsi:type="dcterms:W3CDTF">2018-06-28T06:39:00Z</dcterms:modified>
</cp:coreProperties>
</file>